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2130EC">
        <w:rPr>
          <w:rFonts w:ascii="Trebuchet MS" w:hAnsi="Trebuchet MS"/>
          <w:b/>
          <w:smallCaps w:val="0"/>
          <w:color w:val="C45911" w:themeColor="accent2" w:themeShade="BF"/>
        </w:rPr>
        <w:t>Primo</w:t>
      </w:r>
      <w:r w:rsidR="006E08F0" w:rsidRPr="002130EC">
        <w:rPr>
          <w:rFonts w:ascii="Trebuchet MS" w:hAnsi="Trebuchet MS"/>
          <w:b/>
          <w:smallCaps w:val="0"/>
          <w:color w:val="C45911" w:themeColor="accent2" w:themeShade="BF"/>
        </w:rPr>
        <w:t xml:space="preserve"> bando quadrimestrale </w:t>
      </w:r>
      <w:r w:rsidR="002130EC">
        <w:rPr>
          <w:rFonts w:ascii="Trebuchet MS" w:hAnsi="Trebuchet MS"/>
          <w:b/>
          <w:smallCaps w:val="0"/>
          <w:color w:val="C45911" w:themeColor="accent2" w:themeShade="BF"/>
        </w:rPr>
        <w:t>cultura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</w:t>
      </w:r>
      <w:r w:rsidR="004427AA">
        <w:rPr>
          <w:rFonts w:ascii="Trebuchet MS" w:hAnsi="Trebuchet MS"/>
          <w:smallCaps w:val="0"/>
          <w:sz w:val="20"/>
          <w:szCs w:val="20"/>
        </w:rPr>
        <w:t xml:space="preserve"> condividere le finalità ed i</w:t>
      </w:r>
      <w:bookmarkStart w:id="0" w:name="_GoBack"/>
      <w:bookmarkEnd w:id="0"/>
      <w:r>
        <w:rPr>
          <w:rFonts w:ascii="Trebuchet MS" w:hAnsi="Trebuchet MS"/>
          <w:smallCaps w:val="0"/>
          <w:sz w:val="20"/>
          <w:szCs w:val="20"/>
        </w:rPr>
        <w:t xml:space="preserve">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4427AA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A47F-EF64-4C3B-8E96-ED156F81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7</cp:revision>
  <cp:lastPrinted>2017-05-31T07:37:00Z</cp:lastPrinted>
  <dcterms:created xsi:type="dcterms:W3CDTF">2018-11-20T16:35:00Z</dcterms:created>
  <dcterms:modified xsi:type="dcterms:W3CDTF">2018-12-20T14:30:00Z</dcterms:modified>
</cp:coreProperties>
</file>