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96784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6C7781" w:themeColor="accent4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Bando </w:t>
      </w:r>
      <w:r w:rsidR="00FD7664" w:rsidRPr="00FD7664">
        <w:rPr>
          <w:rFonts w:ascii="Trebuchet MS" w:hAnsi="Trebuchet MS"/>
          <w:b/>
          <w:smallCaps w:val="0"/>
          <w:color w:val="B5253D" w:themeColor="accent5"/>
        </w:rPr>
        <w:t>cultura e sport per il sociale</w:t>
      </w:r>
      <w:r w:rsidR="00AE6916" w:rsidRPr="00FD7664">
        <w:rPr>
          <w:rFonts w:ascii="Trebuchet MS" w:hAnsi="Trebuchet MS"/>
          <w:b/>
          <w:smallCaps w:val="0"/>
          <w:color w:val="B5253D" w:themeColor="accent5"/>
        </w:rPr>
        <w:t xml:space="preserve"> 2020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</w:t>
            </w:r>
            <w:proofErr w:type="gramEnd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bookmarkStart w:id="0" w:name="_GoBack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bookmarkEnd w:id="0"/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664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4FF44-B8D4-4252-BB39-8AE23C48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914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2019-12-13T16:10:00Z</dcterms:created>
  <dcterms:modified xsi:type="dcterms:W3CDTF">2019-12-13T16:11:00Z</dcterms:modified>
</cp:coreProperties>
</file>